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74C1D" w14:textId="77777777" w:rsidR="00777058" w:rsidRPr="0085701F" w:rsidRDefault="00777058" w:rsidP="00777058">
      <w:pPr>
        <w:jc w:val="center"/>
        <w:rPr>
          <w:rFonts w:ascii="Times New Roman" w:eastAsiaTheme="minorEastAsia" w:hAnsi="Times New Roman" w:cs="Times New Roman"/>
          <w:b/>
          <w:color w:val="000000" w:themeColor="text1"/>
          <w:kern w:val="24"/>
          <w:sz w:val="32"/>
          <w:szCs w:val="36"/>
          <w:u w:val="single"/>
        </w:rPr>
      </w:pPr>
      <w:bookmarkStart w:id="0" w:name="_GoBack"/>
      <w:bookmarkEnd w:id="0"/>
      <w:r w:rsidRPr="0085701F">
        <w:rPr>
          <w:rFonts w:ascii="Times New Roman" w:eastAsiaTheme="minorEastAsia" w:hAnsi="Times New Roman" w:cs="Times New Roman"/>
          <w:b/>
          <w:color w:val="000000" w:themeColor="text1"/>
          <w:kern w:val="24"/>
          <w:sz w:val="32"/>
          <w:szCs w:val="36"/>
          <w:u w:val="single"/>
        </w:rPr>
        <w:t xml:space="preserve">SLO Module </w:t>
      </w:r>
      <w:r w:rsidR="009D109C" w:rsidRPr="0085701F">
        <w:rPr>
          <w:rFonts w:ascii="Times New Roman" w:eastAsiaTheme="minorEastAsia" w:hAnsi="Times New Roman" w:cs="Times New Roman"/>
          <w:b/>
          <w:color w:val="000000" w:themeColor="text1"/>
          <w:kern w:val="24"/>
          <w:sz w:val="32"/>
          <w:szCs w:val="36"/>
          <w:u w:val="single"/>
        </w:rPr>
        <w:t>D</w:t>
      </w:r>
      <w:r w:rsidR="000B637C" w:rsidRPr="0085701F">
        <w:rPr>
          <w:rFonts w:ascii="Times New Roman" w:eastAsiaTheme="minorEastAsia" w:hAnsi="Times New Roman" w:cs="Times New Roman"/>
          <w:b/>
          <w:color w:val="000000" w:themeColor="text1"/>
          <w:kern w:val="24"/>
          <w:sz w:val="32"/>
          <w:szCs w:val="36"/>
          <w:u w:val="single"/>
        </w:rPr>
        <w:t xml:space="preserve"> </w:t>
      </w:r>
      <w:r w:rsidR="0085701F" w:rsidRPr="0085701F">
        <w:rPr>
          <w:rFonts w:ascii="Times New Roman" w:eastAsiaTheme="minorEastAsia" w:hAnsi="Times New Roman" w:cs="Times New Roman"/>
          <w:b/>
          <w:color w:val="000000" w:themeColor="text1"/>
          <w:kern w:val="24"/>
          <w:sz w:val="32"/>
          <w:szCs w:val="36"/>
          <w:u w:val="single"/>
        </w:rPr>
        <w:t>–</w:t>
      </w:r>
      <w:r w:rsidR="00403AEA" w:rsidRPr="0085701F">
        <w:rPr>
          <w:rFonts w:ascii="Times New Roman" w:eastAsiaTheme="minorEastAsia" w:hAnsi="Times New Roman" w:cs="Times New Roman"/>
          <w:b/>
          <w:color w:val="000000" w:themeColor="text1"/>
          <w:kern w:val="24"/>
          <w:sz w:val="32"/>
          <w:szCs w:val="36"/>
          <w:u w:val="single"/>
        </w:rPr>
        <w:t xml:space="preserve"> </w:t>
      </w:r>
      <w:r w:rsidR="009D109C" w:rsidRPr="0085701F">
        <w:rPr>
          <w:rFonts w:ascii="Times New Roman" w:eastAsiaTheme="minorEastAsia" w:hAnsi="Times New Roman" w:cs="Times New Roman"/>
          <w:b/>
          <w:color w:val="000000" w:themeColor="text1"/>
          <w:kern w:val="24"/>
          <w:sz w:val="32"/>
          <w:szCs w:val="36"/>
          <w:u w:val="single"/>
        </w:rPr>
        <w:t>Connections</w:t>
      </w:r>
      <w:r w:rsidR="0085701F" w:rsidRPr="0085701F">
        <w:rPr>
          <w:rFonts w:ascii="Times New Roman" w:eastAsiaTheme="minorEastAsia" w:hAnsi="Times New Roman" w:cs="Times New Roman"/>
          <w:b/>
          <w:color w:val="000000" w:themeColor="text1"/>
          <w:kern w:val="24"/>
          <w:sz w:val="32"/>
          <w:szCs w:val="36"/>
          <w:u w:val="single"/>
        </w:rPr>
        <w:t xml:space="preserve"> </w:t>
      </w:r>
      <w:proofErr w:type="gramStart"/>
      <w:r w:rsidR="0085701F" w:rsidRPr="0085701F">
        <w:rPr>
          <w:rFonts w:ascii="Times New Roman" w:eastAsiaTheme="minorEastAsia" w:hAnsi="Times New Roman" w:cs="Times New Roman"/>
          <w:b/>
          <w:color w:val="000000" w:themeColor="text1"/>
          <w:kern w:val="24"/>
          <w:sz w:val="32"/>
          <w:szCs w:val="36"/>
          <w:u w:val="single"/>
        </w:rPr>
        <w:t>Among</w:t>
      </w:r>
      <w:proofErr w:type="gramEnd"/>
      <w:r w:rsidR="0085701F" w:rsidRPr="0085701F">
        <w:rPr>
          <w:rFonts w:ascii="Times New Roman" w:eastAsiaTheme="minorEastAsia" w:hAnsi="Times New Roman" w:cs="Times New Roman"/>
          <w:b/>
          <w:color w:val="000000" w:themeColor="text1"/>
          <w:kern w:val="24"/>
          <w:sz w:val="32"/>
          <w:szCs w:val="36"/>
          <w:u w:val="single"/>
        </w:rPr>
        <w:t xml:space="preserve"> SLO and MTSS Processes</w:t>
      </w:r>
    </w:p>
    <w:p w14:paraId="3C7FB1E7" w14:textId="77777777" w:rsidR="00C80FDE" w:rsidRDefault="00C80FDE" w:rsidP="00C80FDE">
      <w:pPr>
        <w:rPr>
          <w:rFonts w:ascii="Times New Roman" w:hAnsi="Times New Roman" w:cs="Times New Roman"/>
          <w:b/>
          <w:sz w:val="24"/>
          <w:szCs w:val="24"/>
        </w:rPr>
      </w:pPr>
    </w:p>
    <w:p w14:paraId="09D8BBB2" w14:textId="77777777" w:rsidR="00C80FDE" w:rsidRPr="009247D0" w:rsidRDefault="00C80FDE" w:rsidP="00C80FDE">
      <w:pPr>
        <w:rPr>
          <w:rFonts w:ascii="Times New Roman" w:hAnsi="Times New Roman" w:cs="Times New Roman"/>
          <w:b/>
          <w:sz w:val="24"/>
          <w:szCs w:val="24"/>
        </w:rPr>
      </w:pPr>
      <w:r w:rsidRPr="009247D0">
        <w:rPr>
          <w:rFonts w:ascii="Times New Roman" w:hAnsi="Times New Roman" w:cs="Times New Roman"/>
          <w:b/>
          <w:sz w:val="24"/>
          <w:szCs w:val="24"/>
        </w:rPr>
        <w:t>Overview:</w:t>
      </w:r>
    </w:p>
    <w:p w14:paraId="5AA547CC" w14:textId="77777777" w:rsidR="00C80FDE" w:rsidRPr="009247D0" w:rsidRDefault="00C80FDE" w:rsidP="00041AA2">
      <w:pPr>
        <w:pStyle w:val="ListParagraph"/>
        <w:rPr>
          <w:rFonts w:ascii="Times New Roman" w:eastAsiaTheme="minorEastAsia" w:hAnsi="Times New Roman" w:cs="Times New Roman"/>
          <w:color w:val="000000" w:themeColor="text1"/>
          <w:kern w:val="24"/>
          <w:sz w:val="24"/>
          <w:szCs w:val="24"/>
        </w:rPr>
      </w:pPr>
      <w:r w:rsidRPr="009247D0">
        <w:rPr>
          <w:rFonts w:ascii="Times New Roman" w:eastAsiaTheme="minorEastAsia" w:hAnsi="Times New Roman" w:cs="Times New Roman"/>
          <w:color w:val="000000" w:themeColor="text1"/>
          <w:kern w:val="24"/>
          <w:sz w:val="24"/>
          <w:szCs w:val="24"/>
        </w:rPr>
        <w:t xml:space="preserve">In this module, teachers will </w:t>
      </w:r>
      <w:r w:rsidR="004D1A48" w:rsidRPr="009247D0">
        <w:rPr>
          <w:rFonts w:ascii="Times New Roman" w:eastAsiaTheme="minorEastAsia" w:hAnsi="Times New Roman" w:cs="Times New Roman"/>
          <w:color w:val="000000" w:themeColor="text1"/>
          <w:kern w:val="24"/>
          <w:sz w:val="24"/>
          <w:szCs w:val="24"/>
        </w:rPr>
        <w:t>collaborate with their PLC to form common expectations for student learning with NVACS.  This process is integral to MTSS as well as the Student Learning Objectives.  Teachers will be guided in this process via t</w:t>
      </w:r>
      <w:r w:rsidR="000B637C" w:rsidRPr="009247D0">
        <w:rPr>
          <w:rFonts w:ascii="Times New Roman" w:eastAsiaTheme="minorEastAsia" w:hAnsi="Times New Roman" w:cs="Times New Roman"/>
          <w:color w:val="000000" w:themeColor="text1"/>
          <w:kern w:val="24"/>
          <w:sz w:val="24"/>
          <w:szCs w:val="24"/>
        </w:rPr>
        <w:t xml:space="preserve">he </w:t>
      </w:r>
      <w:r w:rsidR="009E3A49" w:rsidRPr="009247D0">
        <w:rPr>
          <w:rFonts w:ascii="Times New Roman" w:eastAsiaTheme="minorEastAsia" w:hAnsi="Times New Roman" w:cs="Times New Roman"/>
          <w:color w:val="000000" w:themeColor="text1"/>
          <w:kern w:val="24"/>
          <w:sz w:val="24"/>
          <w:szCs w:val="24"/>
        </w:rPr>
        <w:t>graphic organizer</w:t>
      </w:r>
      <w:r w:rsidR="000B637C" w:rsidRPr="009247D0">
        <w:rPr>
          <w:rFonts w:ascii="Times New Roman" w:eastAsiaTheme="minorEastAsia" w:hAnsi="Times New Roman" w:cs="Times New Roman"/>
          <w:color w:val="000000" w:themeColor="text1"/>
          <w:kern w:val="24"/>
          <w:sz w:val="24"/>
          <w:szCs w:val="24"/>
        </w:rPr>
        <w:t xml:space="preserve"> </w:t>
      </w:r>
      <w:r w:rsidR="004D1A48" w:rsidRPr="009247D0">
        <w:rPr>
          <w:rFonts w:ascii="Times New Roman" w:eastAsiaTheme="minorEastAsia" w:hAnsi="Times New Roman" w:cs="Times New Roman"/>
          <w:color w:val="000000" w:themeColor="text1"/>
          <w:kern w:val="24"/>
          <w:sz w:val="24"/>
          <w:szCs w:val="24"/>
        </w:rPr>
        <w:t xml:space="preserve">provided by MTSS that </w:t>
      </w:r>
      <w:r w:rsidR="000B637C" w:rsidRPr="009247D0">
        <w:rPr>
          <w:rFonts w:ascii="Times New Roman" w:eastAsiaTheme="minorEastAsia" w:hAnsi="Times New Roman" w:cs="Times New Roman"/>
          <w:color w:val="000000" w:themeColor="text1"/>
          <w:kern w:val="24"/>
          <w:sz w:val="24"/>
          <w:szCs w:val="24"/>
        </w:rPr>
        <w:t xml:space="preserve">shows the connections </w:t>
      </w:r>
      <w:r w:rsidR="004D1A48" w:rsidRPr="009247D0">
        <w:rPr>
          <w:rFonts w:ascii="Times New Roman" w:eastAsiaTheme="minorEastAsia" w:hAnsi="Times New Roman" w:cs="Times New Roman"/>
          <w:color w:val="000000" w:themeColor="text1"/>
          <w:kern w:val="24"/>
          <w:sz w:val="24"/>
          <w:szCs w:val="24"/>
        </w:rPr>
        <w:t>across MTSS and the SLO process.  PLCs are encouraged to share this artifact with their MTSS team.</w:t>
      </w:r>
    </w:p>
    <w:p w14:paraId="11C0366D" w14:textId="77777777" w:rsidR="00C80FDE" w:rsidRPr="009247D0" w:rsidRDefault="00C80FDE" w:rsidP="00777058">
      <w:pPr>
        <w:rPr>
          <w:rFonts w:ascii="Times New Roman" w:eastAsiaTheme="minorEastAsia" w:hAnsi="Times New Roman" w:cs="Times New Roman"/>
          <w:b/>
          <w:color w:val="000000" w:themeColor="text1"/>
          <w:kern w:val="24"/>
          <w:sz w:val="24"/>
          <w:szCs w:val="24"/>
        </w:rPr>
      </w:pPr>
    </w:p>
    <w:p w14:paraId="15F4BADB" w14:textId="77777777" w:rsidR="00041AA2" w:rsidRPr="009247D0" w:rsidRDefault="00041AA2" w:rsidP="00041AA2">
      <w:pPr>
        <w:rPr>
          <w:rFonts w:ascii="Times New Roman" w:eastAsiaTheme="minorEastAsia" w:hAnsi="Times New Roman" w:cs="Times New Roman"/>
          <w:color w:val="000000" w:themeColor="text1"/>
          <w:kern w:val="24"/>
          <w:sz w:val="24"/>
          <w:szCs w:val="24"/>
        </w:rPr>
      </w:pPr>
      <w:r w:rsidRPr="009247D0">
        <w:rPr>
          <w:rFonts w:ascii="Times New Roman" w:eastAsiaTheme="minorEastAsia" w:hAnsi="Times New Roman" w:cs="Times New Roman"/>
          <w:b/>
          <w:color w:val="000000" w:themeColor="text1"/>
          <w:kern w:val="24"/>
          <w:sz w:val="24"/>
          <w:szCs w:val="24"/>
        </w:rPr>
        <w:t>Purpose:</w:t>
      </w:r>
      <w:r w:rsidRPr="009247D0">
        <w:rPr>
          <w:rFonts w:ascii="Times New Roman" w:eastAsiaTheme="minorEastAsia" w:hAnsi="Times New Roman" w:cs="Times New Roman"/>
          <w:color w:val="000000" w:themeColor="text1"/>
          <w:kern w:val="24"/>
          <w:sz w:val="24"/>
          <w:szCs w:val="24"/>
        </w:rPr>
        <w:t xml:space="preserve"> </w:t>
      </w:r>
    </w:p>
    <w:p w14:paraId="68B1336E" w14:textId="77777777" w:rsidR="00041AA2" w:rsidRPr="009247D0" w:rsidRDefault="00041AA2" w:rsidP="00041AA2">
      <w:pPr>
        <w:pStyle w:val="ListParagraph"/>
        <w:rPr>
          <w:rFonts w:ascii="Times New Roman" w:hAnsi="Times New Roman" w:cs="Times New Roman"/>
          <w:sz w:val="24"/>
          <w:szCs w:val="24"/>
        </w:rPr>
      </w:pPr>
      <w:r w:rsidRPr="009247D0">
        <w:rPr>
          <w:rFonts w:ascii="Times New Roman" w:hAnsi="Times New Roman" w:cs="Times New Roman"/>
          <w:sz w:val="24"/>
          <w:szCs w:val="24"/>
        </w:rPr>
        <w:t xml:space="preserve">The goal </w:t>
      </w:r>
      <w:r w:rsidR="004D1A48" w:rsidRPr="009247D0">
        <w:rPr>
          <w:rFonts w:ascii="Times New Roman" w:hAnsi="Times New Roman" w:cs="Times New Roman"/>
          <w:sz w:val="24"/>
          <w:szCs w:val="24"/>
        </w:rPr>
        <w:t xml:space="preserve">of this session </w:t>
      </w:r>
      <w:r w:rsidRPr="009247D0">
        <w:rPr>
          <w:rFonts w:ascii="Times New Roman" w:hAnsi="Times New Roman" w:cs="Times New Roman"/>
          <w:sz w:val="24"/>
          <w:szCs w:val="24"/>
        </w:rPr>
        <w:t xml:space="preserve">is to </w:t>
      </w:r>
      <w:r w:rsidR="004D1A48" w:rsidRPr="009247D0">
        <w:rPr>
          <w:rFonts w:ascii="Times New Roman" w:hAnsi="Times New Roman" w:cs="Times New Roman"/>
          <w:sz w:val="24"/>
          <w:szCs w:val="24"/>
        </w:rPr>
        <w:t>deepen</w:t>
      </w:r>
      <w:r w:rsidRPr="009247D0">
        <w:rPr>
          <w:rFonts w:ascii="Times New Roman" w:hAnsi="Times New Roman" w:cs="Times New Roman"/>
          <w:sz w:val="24"/>
          <w:szCs w:val="24"/>
        </w:rPr>
        <w:t xml:space="preserve"> learning by engaging in </w:t>
      </w:r>
      <w:r w:rsidR="004D1A48" w:rsidRPr="009247D0">
        <w:rPr>
          <w:rFonts w:ascii="Times New Roman" w:hAnsi="Times New Roman" w:cs="Times New Roman"/>
          <w:sz w:val="24"/>
          <w:szCs w:val="24"/>
        </w:rPr>
        <w:t xml:space="preserve">collegial </w:t>
      </w:r>
      <w:r w:rsidR="000B637C" w:rsidRPr="009247D0">
        <w:rPr>
          <w:rFonts w:ascii="Times New Roman" w:hAnsi="Times New Roman" w:cs="Times New Roman"/>
          <w:sz w:val="24"/>
          <w:szCs w:val="24"/>
        </w:rPr>
        <w:t xml:space="preserve">discussion </w:t>
      </w:r>
      <w:r w:rsidR="004D1A48" w:rsidRPr="009247D0">
        <w:rPr>
          <w:rFonts w:ascii="Times New Roman" w:hAnsi="Times New Roman" w:cs="Times New Roman"/>
          <w:sz w:val="24"/>
          <w:szCs w:val="24"/>
        </w:rPr>
        <w:t>and analyzing</w:t>
      </w:r>
      <w:r w:rsidR="000B637C" w:rsidRPr="009247D0">
        <w:rPr>
          <w:rFonts w:ascii="Times New Roman" w:hAnsi="Times New Roman" w:cs="Times New Roman"/>
          <w:sz w:val="24"/>
          <w:szCs w:val="24"/>
        </w:rPr>
        <w:t xml:space="preserve"> examples provided.  This work will support PLCs in their work with MTSS and </w:t>
      </w:r>
      <w:r w:rsidR="009E3A49" w:rsidRPr="009247D0">
        <w:rPr>
          <w:rFonts w:ascii="Times New Roman" w:hAnsi="Times New Roman" w:cs="Times New Roman"/>
          <w:sz w:val="24"/>
          <w:szCs w:val="24"/>
        </w:rPr>
        <w:t xml:space="preserve">the </w:t>
      </w:r>
      <w:r w:rsidR="000B637C" w:rsidRPr="009247D0">
        <w:rPr>
          <w:rFonts w:ascii="Times New Roman" w:hAnsi="Times New Roman" w:cs="Times New Roman"/>
          <w:sz w:val="24"/>
          <w:szCs w:val="24"/>
        </w:rPr>
        <w:t>SLO</w:t>
      </w:r>
      <w:r w:rsidR="009E3A49" w:rsidRPr="009247D0">
        <w:rPr>
          <w:rFonts w:ascii="Times New Roman" w:hAnsi="Times New Roman" w:cs="Times New Roman"/>
          <w:sz w:val="24"/>
          <w:szCs w:val="24"/>
        </w:rPr>
        <w:t xml:space="preserve"> proces</w:t>
      </w:r>
      <w:r w:rsidR="000B637C" w:rsidRPr="009247D0">
        <w:rPr>
          <w:rFonts w:ascii="Times New Roman" w:hAnsi="Times New Roman" w:cs="Times New Roman"/>
          <w:sz w:val="24"/>
          <w:szCs w:val="24"/>
        </w:rPr>
        <w:t>s as well as</w:t>
      </w:r>
      <w:r w:rsidRPr="009247D0">
        <w:rPr>
          <w:rFonts w:ascii="Times New Roman" w:hAnsi="Times New Roman" w:cs="Times New Roman"/>
          <w:sz w:val="24"/>
          <w:szCs w:val="24"/>
        </w:rPr>
        <w:t xml:space="preserve"> help teachers focus on evidence-based dialogue in instructional discussions.</w:t>
      </w:r>
    </w:p>
    <w:p w14:paraId="710EF4ED" w14:textId="77777777" w:rsidR="00041AA2" w:rsidRPr="009247D0" w:rsidRDefault="00041AA2" w:rsidP="00777058">
      <w:pPr>
        <w:rPr>
          <w:rFonts w:ascii="Times New Roman" w:eastAsiaTheme="minorEastAsia" w:hAnsi="Times New Roman" w:cs="Times New Roman"/>
          <w:b/>
          <w:color w:val="000000" w:themeColor="text1"/>
          <w:kern w:val="24"/>
          <w:sz w:val="24"/>
          <w:szCs w:val="24"/>
        </w:rPr>
      </w:pPr>
    </w:p>
    <w:p w14:paraId="65D70C80" w14:textId="77777777" w:rsidR="00403AEA" w:rsidRPr="009247D0" w:rsidRDefault="00151CE8" w:rsidP="00777058">
      <w:pPr>
        <w:rPr>
          <w:rFonts w:ascii="Times New Roman" w:eastAsiaTheme="minorEastAsia" w:hAnsi="Times New Roman" w:cs="Times New Roman"/>
          <w:b/>
          <w:color w:val="000000" w:themeColor="text1"/>
          <w:kern w:val="24"/>
          <w:sz w:val="24"/>
          <w:szCs w:val="24"/>
        </w:rPr>
      </w:pPr>
      <w:r w:rsidRPr="009247D0">
        <w:rPr>
          <w:rFonts w:ascii="Times New Roman" w:eastAsiaTheme="minorEastAsia" w:hAnsi="Times New Roman" w:cs="Times New Roman"/>
          <w:b/>
          <w:color w:val="000000" w:themeColor="text1"/>
          <w:kern w:val="24"/>
          <w:sz w:val="24"/>
          <w:szCs w:val="24"/>
        </w:rPr>
        <w:t>Rational</w:t>
      </w:r>
      <w:r w:rsidR="00403AEA" w:rsidRPr="009247D0">
        <w:rPr>
          <w:rFonts w:ascii="Times New Roman" w:eastAsiaTheme="minorEastAsia" w:hAnsi="Times New Roman" w:cs="Times New Roman"/>
          <w:b/>
          <w:color w:val="000000" w:themeColor="text1"/>
          <w:kern w:val="24"/>
          <w:sz w:val="24"/>
          <w:szCs w:val="24"/>
        </w:rPr>
        <w:t>e</w:t>
      </w:r>
      <w:r w:rsidRPr="009247D0">
        <w:rPr>
          <w:rFonts w:ascii="Times New Roman" w:eastAsiaTheme="minorEastAsia" w:hAnsi="Times New Roman" w:cs="Times New Roman"/>
          <w:b/>
          <w:color w:val="000000" w:themeColor="text1"/>
          <w:kern w:val="24"/>
          <w:sz w:val="24"/>
          <w:szCs w:val="24"/>
        </w:rPr>
        <w:t xml:space="preserve">: </w:t>
      </w:r>
    </w:p>
    <w:p w14:paraId="060773A1" w14:textId="77777777" w:rsidR="00C80FDE" w:rsidRPr="009247D0" w:rsidRDefault="00151CE8" w:rsidP="002204B8">
      <w:pPr>
        <w:pStyle w:val="ListParagraph"/>
        <w:rPr>
          <w:rFonts w:ascii="Times New Roman" w:eastAsiaTheme="minorEastAsia" w:hAnsi="Times New Roman" w:cs="Times New Roman"/>
          <w:color w:val="000000" w:themeColor="text1"/>
          <w:kern w:val="24"/>
          <w:sz w:val="24"/>
          <w:szCs w:val="24"/>
        </w:rPr>
      </w:pPr>
      <w:r w:rsidRPr="009247D0">
        <w:rPr>
          <w:rFonts w:ascii="Times New Roman" w:eastAsiaTheme="minorEastAsia" w:hAnsi="Times New Roman" w:cs="Times New Roman"/>
          <w:color w:val="000000" w:themeColor="text1"/>
          <w:kern w:val="24"/>
          <w:sz w:val="24"/>
          <w:szCs w:val="24"/>
        </w:rPr>
        <w:t xml:space="preserve">The process of working </w:t>
      </w:r>
      <w:r w:rsidR="009E3A49" w:rsidRPr="009247D0">
        <w:rPr>
          <w:rFonts w:ascii="Times New Roman" w:eastAsiaTheme="minorEastAsia" w:hAnsi="Times New Roman" w:cs="Times New Roman"/>
          <w:color w:val="000000" w:themeColor="text1"/>
          <w:kern w:val="24"/>
          <w:sz w:val="24"/>
          <w:szCs w:val="24"/>
        </w:rPr>
        <w:t>with and discussing the examples provided</w:t>
      </w:r>
      <w:r w:rsidRPr="009247D0">
        <w:rPr>
          <w:rFonts w:ascii="Times New Roman" w:eastAsiaTheme="minorEastAsia" w:hAnsi="Times New Roman" w:cs="Times New Roman"/>
          <w:color w:val="000000" w:themeColor="text1"/>
          <w:kern w:val="24"/>
          <w:sz w:val="24"/>
          <w:szCs w:val="24"/>
        </w:rPr>
        <w:t xml:space="preserve"> is b</w:t>
      </w:r>
      <w:r w:rsidR="00403AEA" w:rsidRPr="009247D0">
        <w:rPr>
          <w:rFonts w:ascii="Times New Roman" w:eastAsiaTheme="minorEastAsia" w:hAnsi="Times New Roman" w:cs="Times New Roman"/>
          <w:color w:val="000000" w:themeColor="text1"/>
          <w:kern w:val="24"/>
          <w:sz w:val="24"/>
          <w:szCs w:val="24"/>
        </w:rPr>
        <w:t xml:space="preserve">eneficial to all staff members as it promotes </w:t>
      </w:r>
      <w:r w:rsidR="009E3A49" w:rsidRPr="009247D0">
        <w:rPr>
          <w:rFonts w:ascii="Times New Roman" w:eastAsiaTheme="minorEastAsia" w:hAnsi="Times New Roman" w:cs="Times New Roman"/>
          <w:color w:val="000000" w:themeColor="text1"/>
          <w:kern w:val="24"/>
          <w:sz w:val="24"/>
          <w:szCs w:val="24"/>
        </w:rPr>
        <w:t>consistency in understanding</w:t>
      </w:r>
      <w:r w:rsidR="00403AEA" w:rsidRPr="009247D0">
        <w:rPr>
          <w:rFonts w:ascii="Times New Roman" w:eastAsiaTheme="minorEastAsia" w:hAnsi="Times New Roman" w:cs="Times New Roman"/>
          <w:color w:val="000000" w:themeColor="text1"/>
          <w:kern w:val="24"/>
          <w:sz w:val="24"/>
          <w:szCs w:val="24"/>
        </w:rPr>
        <w:t xml:space="preserve">, buy-in, and deeper understanding of the </w:t>
      </w:r>
      <w:r w:rsidR="002204B8" w:rsidRPr="009247D0">
        <w:rPr>
          <w:rFonts w:ascii="Times New Roman" w:eastAsiaTheme="minorEastAsia" w:hAnsi="Times New Roman" w:cs="Times New Roman"/>
          <w:color w:val="000000" w:themeColor="text1"/>
          <w:kern w:val="24"/>
          <w:sz w:val="24"/>
          <w:szCs w:val="24"/>
        </w:rPr>
        <w:t>standards which is vital to MTSS and SLO processes</w:t>
      </w:r>
      <w:r w:rsidR="00403AEA" w:rsidRPr="009247D0">
        <w:rPr>
          <w:rFonts w:ascii="Times New Roman" w:eastAsiaTheme="minorEastAsia" w:hAnsi="Times New Roman" w:cs="Times New Roman"/>
          <w:color w:val="000000" w:themeColor="text1"/>
          <w:kern w:val="24"/>
          <w:sz w:val="24"/>
          <w:szCs w:val="24"/>
        </w:rPr>
        <w:t xml:space="preserve">. </w:t>
      </w:r>
      <w:r w:rsidR="00C80FDE" w:rsidRPr="009247D0">
        <w:rPr>
          <w:rFonts w:ascii="Times New Roman" w:eastAsiaTheme="minorEastAsia" w:hAnsi="Times New Roman" w:cs="Times New Roman"/>
          <w:color w:val="000000" w:themeColor="text1"/>
          <w:kern w:val="24"/>
          <w:sz w:val="24"/>
          <w:szCs w:val="24"/>
        </w:rPr>
        <w:t xml:space="preserve">Often staffs have “aha” moments about their SLO and/or instructional understandings upon reviewing </w:t>
      </w:r>
      <w:r w:rsidR="009E3A49" w:rsidRPr="009247D0">
        <w:rPr>
          <w:rFonts w:ascii="Times New Roman" w:eastAsiaTheme="minorEastAsia" w:hAnsi="Times New Roman" w:cs="Times New Roman"/>
          <w:color w:val="000000" w:themeColor="text1"/>
          <w:kern w:val="24"/>
          <w:sz w:val="24"/>
          <w:szCs w:val="24"/>
        </w:rPr>
        <w:t>these examples</w:t>
      </w:r>
      <w:r w:rsidR="00C80FDE" w:rsidRPr="009247D0">
        <w:rPr>
          <w:rFonts w:ascii="Times New Roman" w:eastAsiaTheme="minorEastAsia" w:hAnsi="Times New Roman" w:cs="Times New Roman"/>
          <w:color w:val="000000" w:themeColor="text1"/>
          <w:kern w:val="24"/>
          <w:sz w:val="24"/>
          <w:szCs w:val="24"/>
        </w:rPr>
        <w:t xml:space="preserve">. </w:t>
      </w:r>
    </w:p>
    <w:p w14:paraId="66EB94E5" w14:textId="77777777" w:rsidR="00403AEA" w:rsidRPr="009247D0" w:rsidRDefault="00403AEA" w:rsidP="00403AEA">
      <w:pPr>
        <w:pStyle w:val="ListParagraph"/>
        <w:rPr>
          <w:rFonts w:ascii="Times New Roman" w:hAnsi="Times New Roman" w:cs="Times New Roman"/>
          <w:sz w:val="24"/>
          <w:szCs w:val="24"/>
        </w:rPr>
      </w:pPr>
    </w:p>
    <w:p w14:paraId="76BBF1E0" w14:textId="77777777" w:rsidR="00151CE8" w:rsidRPr="009247D0" w:rsidRDefault="00151CE8" w:rsidP="00C80FDE">
      <w:pPr>
        <w:pStyle w:val="ListParagraph"/>
        <w:rPr>
          <w:rFonts w:ascii="Times New Roman" w:eastAsiaTheme="minorEastAsia" w:hAnsi="Times New Roman" w:cs="Times New Roman"/>
          <w:color w:val="000000" w:themeColor="text1"/>
          <w:kern w:val="24"/>
          <w:sz w:val="24"/>
          <w:szCs w:val="24"/>
        </w:rPr>
      </w:pPr>
      <w:r w:rsidRPr="009247D0">
        <w:rPr>
          <w:rFonts w:ascii="Times New Roman" w:eastAsiaTheme="minorEastAsia" w:hAnsi="Times New Roman" w:cs="Times New Roman"/>
          <w:color w:val="000000" w:themeColor="text1"/>
          <w:kern w:val="24"/>
          <w:sz w:val="24"/>
          <w:szCs w:val="24"/>
        </w:rPr>
        <w:t>________________________________________________________________________</w:t>
      </w:r>
    </w:p>
    <w:p w14:paraId="233B12AA" w14:textId="77777777" w:rsidR="00777058" w:rsidRPr="009247D0" w:rsidRDefault="00777058" w:rsidP="00BA0796">
      <w:pPr>
        <w:rPr>
          <w:rFonts w:ascii="Times New Roman" w:eastAsiaTheme="minorEastAsia" w:hAnsi="Times New Roman" w:cs="Times New Roman"/>
          <w:b/>
          <w:color w:val="000000" w:themeColor="text1"/>
          <w:kern w:val="24"/>
          <w:sz w:val="24"/>
          <w:szCs w:val="24"/>
        </w:rPr>
      </w:pPr>
      <w:r w:rsidRPr="009247D0">
        <w:rPr>
          <w:rFonts w:ascii="Times New Roman" w:eastAsiaTheme="minorEastAsia" w:hAnsi="Times New Roman" w:cs="Times New Roman"/>
          <w:b/>
          <w:color w:val="000000" w:themeColor="text1"/>
          <w:kern w:val="24"/>
          <w:sz w:val="24"/>
          <w:szCs w:val="24"/>
        </w:rPr>
        <w:t>Materials</w:t>
      </w:r>
      <w:r w:rsidR="002204B8" w:rsidRPr="009247D0">
        <w:rPr>
          <w:rFonts w:ascii="Times New Roman" w:eastAsiaTheme="minorEastAsia" w:hAnsi="Times New Roman" w:cs="Times New Roman"/>
          <w:b/>
          <w:color w:val="000000" w:themeColor="text1"/>
          <w:kern w:val="24"/>
          <w:sz w:val="24"/>
          <w:szCs w:val="24"/>
        </w:rPr>
        <w:t>:</w:t>
      </w:r>
    </w:p>
    <w:p w14:paraId="2C47DA00" w14:textId="77777777" w:rsidR="002204B8" w:rsidRPr="009247D0" w:rsidRDefault="00151CE8" w:rsidP="002204B8">
      <w:pPr>
        <w:pStyle w:val="ListParagraph"/>
        <w:numPr>
          <w:ilvl w:val="0"/>
          <w:numId w:val="9"/>
        </w:numPr>
        <w:rPr>
          <w:rFonts w:ascii="Times New Roman" w:eastAsiaTheme="minorEastAsia" w:hAnsi="Times New Roman" w:cs="Times New Roman"/>
          <w:color w:val="000000" w:themeColor="text1"/>
          <w:kern w:val="24"/>
          <w:sz w:val="24"/>
          <w:szCs w:val="24"/>
        </w:rPr>
      </w:pPr>
      <w:r w:rsidRPr="009247D0">
        <w:rPr>
          <w:rFonts w:ascii="Times New Roman" w:eastAsiaTheme="minorEastAsia" w:hAnsi="Times New Roman" w:cs="Times New Roman"/>
          <w:color w:val="000000" w:themeColor="text1"/>
          <w:kern w:val="24"/>
          <w:sz w:val="24"/>
          <w:szCs w:val="24"/>
        </w:rPr>
        <w:t xml:space="preserve">Copies of blank </w:t>
      </w:r>
      <w:r w:rsidR="009E3A49" w:rsidRPr="009247D0">
        <w:rPr>
          <w:rFonts w:ascii="Times New Roman" w:eastAsiaTheme="minorEastAsia" w:hAnsi="Times New Roman" w:cs="Times New Roman"/>
          <w:color w:val="000000" w:themeColor="text1"/>
          <w:kern w:val="24"/>
          <w:sz w:val="24"/>
          <w:szCs w:val="24"/>
        </w:rPr>
        <w:t>Graphic Organizer</w:t>
      </w:r>
      <w:r w:rsidR="0066550E" w:rsidRPr="009247D0">
        <w:rPr>
          <w:rFonts w:ascii="Times New Roman" w:eastAsiaTheme="minorEastAsia" w:hAnsi="Times New Roman" w:cs="Times New Roman"/>
          <w:color w:val="000000" w:themeColor="text1"/>
          <w:kern w:val="24"/>
          <w:sz w:val="24"/>
          <w:szCs w:val="24"/>
        </w:rPr>
        <w:t xml:space="preserve">: </w:t>
      </w:r>
      <w:r w:rsidR="0066550E" w:rsidRPr="009247D0">
        <w:rPr>
          <w:rFonts w:ascii="Times New Roman" w:eastAsiaTheme="minorEastAsia" w:hAnsi="Times New Roman" w:cs="Times New Roman"/>
          <w:b/>
          <w:color w:val="000000" w:themeColor="text1"/>
          <w:kern w:val="24"/>
          <w:sz w:val="24"/>
          <w:szCs w:val="24"/>
        </w:rPr>
        <w:t>MTSS Unit Standards Chart</w:t>
      </w:r>
      <w:r w:rsidR="00032E45" w:rsidRPr="009247D0">
        <w:rPr>
          <w:rFonts w:ascii="Times New Roman" w:eastAsiaTheme="minorEastAsia" w:hAnsi="Times New Roman" w:cs="Times New Roman"/>
          <w:color w:val="000000" w:themeColor="text1"/>
          <w:kern w:val="24"/>
          <w:sz w:val="24"/>
          <w:szCs w:val="24"/>
        </w:rPr>
        <w:t xml:space="preserve"> (Electronic or printed)</w:t>
      </w:r>
    </w:p>
    <w:p w14:paraId="5B830E76" w14:textId="77777777" w:rsidR="00151CE8" w:rsidRPr="009247D0" w:rsidRDefault="00151CE8" w:rsidP="002204B8">
      <w:pPr>
        <w:pStyle w:val="ListParagraph"/>
        <w:numPr>
          <w:ilvl w:val="0"/>
          <w:numId w:val="9"/>
        </w:numPr>
        <w:rPr>
          <w:rFonts w:ascii="Times New Roman" w:eastAsiaTheme="minorEastAsia" w:hAnsi="Times New Roman" w:cs="Times New Roman"/>
          <w:color w:val="000000" w:themeColor="text1"/>
          <w:kern w:val="24"/>
          <w:sz w:val="24"/>
          <w:szCs w:val="24"/>
        </w:rPr>
      </w:pPr>
      <w:r w:rsidRPr="009247D0">
        <w:rPr>
          <w:rFonts w:ascii="Times New Roman" w:eastAsiaTheme="minorEastAsia" w:hAnsi="Times New Roman" w:cs="Times New Roman"/>
          <w:color w:val="000000" w:themeColor="text1"/>
          <w:kern w:val="24"/>
          <w:sz w:val="24"/>
          <w:szCs w:val="24"/>
        </w:rPr>
        <w:t xml:space="preserve">Copies of the </w:t>
      </w:r>
      <w:r w:rsidR="002204B8" w:rsidRPr="009247D0">
        <w:rPr>
          <w:rFonts w:ascii="Times New Roman" w:eastAsiaTheme="minorEastAsia" w:hAnsi="Times New Roman" w:cs="Times New Roman"/>
          <w:color w:val="000000" w:themeColor="text1"/>
          <w:kern w:val="24"/>
          <w:sz w:val="24"/>
          <w:szCs w:val="24"/>
        </w:rPr>
        <w:t xml:space="preserve">completed MTSS Unit Standards Chart </w:t>
      </w:r>
      <w:r w:rsidR="009E3A49" w:rsidRPr="009247D0">
        <w:rPr>
          <w:rFonts w:ascii="Times New Roman" w:eastAsiaTheme="minorEastAsia" w:hAnsi="Times New Roman" w:cs="Times New Roman"/>
          <w:color w:val="000000" w:themeColor="text1"/>
          <w:kern w:val="24"/>
          <w:sz w:val="24"/>
          <w:szCs w:val="24"/>
        </w:rPr>
        <w:t>examples</w:t>
      </w:r>
      <w:r w:rsidR="00032E45" w:rsidRPr="009247D0">
        <w:rPr>
          <w:rFonts w:ascii="Times New Roman" w:eastAsiaTheme="minorEastAsia" w:hAnsi="Times New Roman" w:cs="Times New Roman"/>
          <w:color w:val="000000" w:themeColor="text1"/>
          <w:kern w:val="24"/>
          <w:sz w:val="24"/>
          <w:szCs w:val="24"/>
        </w:rPr>
        <w:t xml:space="preserve"> (Electronic or printed)</w:t>
      </w:r>
    </w:p>
    <w:p w14:paraId="4DCEA440" w14:textId="77777777" w:rsidR="002204B8" w:rsidRPr="009247D0" w:rsidRDefault="002204B8" w:rsidP="002204B8">
      <w:pPr>
        <w:pStyle w:val="ListParagraph"/>
        <w:numPr>
          <w:ilvl w:val="0"/>
          <w:numId w:val="9"/>
        </w:numPr>
        <w:rPr>
          <w:rFonts w:ascii="Times New Roman" w:eastAsiaTheme="minorEastAsia" w:hAnsi="Times New Roman" w:cs="Times New Roman"/>
          <w:color w:val="000000" w:themeColor="text1"/>
          <w:kern w:val="24"/>
          <w:sz w:val="24"/>
          <w:szCs w:val="24"/>
        </w:rPr>
      </w:pPr>
      <w:r w:rsidRPr="009247D0">
        <w:rPr>
          <w:rFonts w:ascii="Times New Roman" w:eastAsiaTheme="minorEastAsia" w:hAnsi="Times New Roman" w:cs="Times New Roman"/>
          <w:color w:val="000000" w:themeColor="text1"/>
          <w:kern w:val="24"/>
          <w:sz w:val="24"/>
          <w:szCs w:val="24"/>
        </w:rPr>
        <w:t xml:space="preserve">(Suggested) Co-facilitator(s). Strong teacher leader who has MTSS experience and/or served on the SLO site based review team. </w:t>
      </w:r>
    </w:p>
    <w:p w14:paraId="0B800DDC" w14:textId="77777777" w:rsidR="00151CE8" w:rsidRPr="009247D0" w:rsidRDefault="00151CE8" w:rsidP="00151CE8">
      <w:pPr>
        <w:pStyle w:val="ListParagraph"/>
        <w:ind w:left="1080"/>
        <w:rPr>
          <w:rFonts w:ascii="Times New Roman" w:eastAsiaTheme="minorEastAsia" w:hAnsi="Times New Roman" w:cs="Times New Roman"/>
          <w:color w:val="000000" w:themeColor="text1"/>
          <w:kern w:val="24"/>
          <w:sz w:val="24"/>
          <w:szCs w:val="24"/>
        </w:rPr>
      </w:pPr>
    </w:p>
    <w:p w14:paraId="4AA065E5" w14:textId="77777777" w:rsidR="00777058" w:rsidRPr="009247D0" w:rsidRDefault="00151CE8" w:rsidP="00BA0796">
      <w:pPr>
        <w:rPr>
          <w:rFonts w:ascii="Times New Roman" w:eastAsiaTheme="minorEastAsia" w:hAnsi="Times New Roman" w:cs="Times New Roman"/>
          <w:b/>
          <w:color w:val="000000" w:themeColor="text1"/>
          <w:kern w:val="24"/>
          <w:sz w:val="24"/>
          <w:szCs w:val="24"/>
        </w:rPr>
      </w:pPr>
      <w:r w:rsidRPr="009247D0">
        <w:rPr>
          <w:rFonts w:ascii="Times New Roman" w:eastAsiaTheme="minorEastAsia" w:hAnsi="Times New Roman" w:cs="Times New Roman"/>
          <w:b/>
          <w:color w:val="000000" w:themeColor="text1"/>
          <w:kern w:val="24"/>
          <w:sz w:val="24"/>
          <w:szCs w:val="24"/>
        </w:rPr>
        <w:t xml:space="preserve">Facilitation Suggestions: </w:t>
      </w:r>
    </w:p>
    <w:p w14:paraId="0671EC25" w14:textId="77777777" w:rsidR="00151CE8" w:rsidRPr="009247D0" w:rsidRDefault="00151CE8" w:rsidP="00151CE8">
      <w:pPr>
        <w:pStyle w:val="ListParagraph"/>
        <w:rPr>
          <w:rFonts w:ascii="Times New Roman" w:hAnsi="Times New Roman" w:cs="Times New Roman"/>
          <w:sz w:val="24"/>
          <w:szCs w:val="24"/>
        </w:rPr>
      </w:pPr>
    </w:p>
    <w:p w14:paraId="5B7CF4C6" w14:textId="77777777" w:rsidR="0070014F" w:rsidRPr="009247D0" w:rsidRDefault="00EF7DD6" w:rsidP="002204B8">
      <w:pPr>
        <w:pStyle w:val="ListParagraph"/>
        <w:numPr>
          <w:ilvl w:val="0"/>
          <w:numId w:val="2"/>
        </w:numPr>
        <w:rPr>
          <w:rFonts w:ascii="Times New Roman" w:hAnsi="Times New Roman" w:cs="Times New Roman"/>
          <w:sz w:val="24"/>
          <w:szCs w:val="24"/>
        </w:rPr>
      </w:pPr>
      <w:r w:rsidRPr="009247D0">
        <w:rPr>
          <w:rFonts w:ascii="Times New Roman" w:hAnsi="Times New Roman" w:cs="Times New Roman"/>
          <w:sz w:val="24"/>
          <w:szCs w:val="24"/>
        </w:rPr>
        <w:t xml:space="preserve">Staff should work in PLC groups to analyze the examples using the protocol on the </w:t>
      </w:r>
      <w:r w:rsidR="009247D0" w:rsidRPr="009247D0">
        <w:rPr>
          <w:rFonts w:ascii="Times New Roman" w:hAnsi="Times New Roman" w:cs="Times New Roman"/>
          <w:sz w:val="24"/>
          <w:szCs w:val="24"/>
        </w:rPr>
        <w:t>backside</w:t>
      </w:r>
      <w:r w:rsidR="002204B8" w:rsidRPr="009247D0">
        <w:rPr>
          <w:rFonts w:ascii="Times New Roman" w:hAnsi="Times New Roman" w:cs="Times New Roman"/>
          <w:sz w:val="24"/>
          <w:szCs w:val="24"/>
        </w:rPr>
        <w:t xml:space="preserve"> of the </w:t>
      </w:r>
      <w:r w:rsidRPr="009247D0">
        <w:rPr>
          <w:rFonts w:ascii="Times New Roman" w:eastAsiaTheme="minorEastAsia" w:hAnsi="Times New Roman" w:cs="Times New Roman"/>
          <w:b/>
          <w:color w:val="000000" w:themeColor="text1"/>
          <w:kern w:val="24"/>
          <w:sz w:val="24"/>
          <w:szCs w:val="24"/>
        </w:rPr>
        <w:t xml:space="preserve">MTSS Unit Standards Chart </w:t>
      </w:r>
      <w:r w:rsidRPr="009247D0">
        <w:rPr>
          <w:rFonts w:ascii="Times New Roman" w:eastAsiaTheme="minorEastAsia" w:hAnsi="Times New Roman" w:cs="Times New Roman"/>
          <w:color w:val="000000" w:themeColor="text1"/>
          <w:kern w:val="24"/>
          <w:sz w:val="24"/>
          <w:szCs w:val="24"/>
        </w:rPr>
        <w:t>and discuss how this work can support their PLC with the</w:t>
      </w:r>
      <w:r w:rsidR="002204B8" w:rsidRPr="009247D0">
        <w:rPr>
          <w:rFonts w:ascii="Times New Roman" w:eastAsiaTheme="minorEastAsia" w:hAnsi="Times New Roman" w:cs="Times New Roman"/>
          <w:color w:val="000000" w:themeColor="text1"/>
          <w:kern w:val="24"/>
          <w:sz w:val="24"/>
          <w:szCs w:val="24"/>
        </w:rPr>
        <w:t>ir work across MTSS and</w:t>
      </w:r>
      <w:r w:rsidRPr="009247D0">
        <w:rPr>
          <w:rFonts w:ascii="Times New Roman" w:eastAsiaTheme="minorEastAsia" w:hAnsi="Times New Roman" w:cs="Times New Roman"/>
          <w:color w:val="000000" w:themeColor="text1"/>
          <w:kern w:val="24"/>
          <w:sz w:val="24"/>
          <w:szCs w:val="24"/>
        </w:rPr>
        <w:t xml:space="preserve"> SLO process</w:t>
      </w:r>
      <w:r w:rsidR="002204B8" w:rsidRPr="009247D0">
        <w:rPr>
          <w:rFonts w:ascii="Times New Roman" w:eastAsiaTheme="minorEastAsia" w:hAnsi="Times New Roman" w:cs="Times New Roman"/>
          <w:color w:val="000000" w:themeColor="text1"/>
          <w:kern w:val="24"/>
          <w:sz w:val="24"/>
          <w:szCs w:val="24"/>
        </w:rPr>
        <w:t>es</w:t>
      </w:r>
      <w:r w:rsidRPr="009247D0">
        <w:rPr>
          <w:rFonts w:ascii="Times New Roman" w:eastAsiaTheme="minorEastAsia" w:hAnsi="Times New Roman" w:cs="Times New Roman"/>
          <w:color w:val="000000" w:themeColor="text1"/>
          <w:kern w:val="24"/>
          <w:sz w:val="24"/>
          <w:szCs w:val="24"/>
        </w:rPr>
        <w:t>.</w:t>
      </w:r>
      <w:r w:rsidR="002204B8" w:rsidRPr="009247D0">
        <w:rPr>
          <w:rFonts w:ascii="Times New Roman" w:eastAsiaTheme="minorEastAsia" w:hAnsi="Times New Roman" w:cs="Times New Roman"/>
          <w:color w:val="000000" w:themeColor="text1"/>
          <w:kern w:val="24"/>
          <w:sz w:val="24"/>
          <w:szCs w:val="24"/>
        </w:rPr>
        <w:t xml:space="preserve">    (see next page)</w:t>
      </w:r>
    </w:p>
    <w:p w14:paraId="63C725A5" w14:textId="77777777" w:rsidR="0070014F" w:rsidRPr="009247D0" w:rsidRDefault="0070014F" w:rsidP="007D6A18">
      <w:pPr>
        <w:pStyle w:val="ListParagraph"/>
        <w:numPr>
          <w:ilvl w:val="0"/>
          <w:numId w:val="2"/>
        </w:numPr>
        <w:rPr>
          <w:rFonts w:ascii="Times New Roman" w:hAnsi="Times New Roman" w:cs="Times New Roman"/>
          <w:sz w:val="24"/>
          <w:szCs w:val="24"/>
        </w:rPr>
      </w:pPr>
      <w:r w:rsidRPr="009247D0">
        <w:rPr>
          <w:rFonts w:ascii="Times New Roman" w:hAnsi="Times New Roman" w:cs="Times New Roman"/>
          <w:sz w:val="24"/>
          <w:szCs w:val="24"/>
        </w:rPr>
        <w:lastRenderedPageBreak/>
        <w:t xml:space="preserve">The </w:t>
      </w:r>
      <w:r w:rsidR="002204B8" w:rsidRPr="009247D0">
        <w:rPr>
          <w:rFonts w:ascii="Times New Roman" w:hAnsi="Times New Roman" w:cs="Times New Roman"/>
          <w:sz w:val="24"/>
          <w:szCs w:val="24"/>
        </w:rPr>
        <w:t xml:space="preserve">completed MTSS Unit Standards Chart </w:t>
      </w:r>
      <w:r w:rsidRPr="009247D0">
        <w:rPr>
          <w:rFonts w:ascii="Times New Roman" w:hAnsi="Times New Roman" w:cs="Times New Roman"/>
          <w:sz w:val="24"/>
          <w:szCs w:val="24"/>
        </w:rPr>
        <w:t xml:space="preserve">examples </w:t>
      </w:r>
      <w:r w:rsidR="00E7730F" w:rsidRPr="009247D0">
        <w:rPr>
          <w:rFonts w:ascii="Times New Roman" w:hAnsi="Times New Roman" w:cs="Times New Roman"/>
          <w:sz w:val="24"/>
          <w:szCs w:val="24"/>
        </w:rPr>
        <w:t>include</w:t>
      </w:r>
      <w:r w:rsidR="002204B8" w:rsidRPr="009247D0">
        <w:rPr>
          <w:rFonts w:ascii="Times New Roman" w:hAnsi="Times New Roman" w:cs="Times New Roman"/>
          <w:sz w:val="24"/>
          <w:szCs w:val="24"/>
        </w:rPr>
        <w:t>:</w:t>
      </w:r>
      <w:r w:rsidRPr="009247D0">
        <w:rPr>
          <w:rFonts w:ascii="Times New Roman" w:hAnsi="Times New Roman" w:cs="Times New Roman"/>
          <w:sz w:val="24"/>
          <w:szCs w:val="24"/>
        </w:rPr>
        <w:t xml:space="preserve"> Music for all grade levels, 2</w:t>
      </w:r>
      <w:r w:rsidRPr="009247D0">
        <w:rPr>
          <w:rFonts w:ascii="Times New Roman" w:hAnsi="Times New Roman" w:cs="Times New Roman"/>
          <w:sz w:val="24"/>
          <w:szCs w:val="24"/>
          <w:vertAlign w:val="superscript"/>
        </w:rPr>
        <w:t>nd</w:t>
      </w:r>
      <w:r w:rsidRPr="009247D0">
        <w:rPr>
          <w:rFonts w:ascii="Times New Roman" w:hAnsi="Times New Roman" w:cs="Times New Roman"/>
          <w:sz w:val="24"/>
          <w:szCs w:val="24"/>
        </w:rPr>
        <w:t xml:space="preserve"> grade reading, 2</w:t>
      </w:r>
      <w:r w:rsidRPr="009247D0">
        <w:rPr>
          <w:rFonts w:ascii="Times New Roman" w:hAnsi="Times New Roman" w:cs="Times New Roman"/>
          <w:sz w:val="24"/>
          <w:szCs w:val="24"/>
          <w:vertAlign w:val="superscript"/>
        </w:rPr>
        <w:t>nd</w:t>
      </w:r>
      <w:r w:rsidRPr="009247D0">
        <w:rPr>
          <w:rFonts w:ascii="Times New Roman" w:hAnsi="Times New Roman" w:cs="Times New Roman"/>
          <w:sz w:val="24"/>
          <w:szCs w:val="24"/>
        </w:rPr>
        <w:t xml:space="preserve"> grade writing, 2nd grade math, Algebra 1, U.S. History, and 10</w:t>
      </w:r>
      <w:r w:rsidRPr="009247D0">
        <w:rPr>
          <w:rFonts w:ascii="Times New Roman" w:hAnsi="Times New Roman" w:cs="Times New Roman"/>
          <w:sz w:val="24"/>
          <w:szCs w:val="24"/>
          <w:vertAlign w:val="superscript"/>
        </w:rPr>
        <w:t>th</w:t>
      </w:r>
      <w:r w:rsidRPr="009247D0">
        <w:rPr>
          <w:rFonts w:ascii="Times New Roman" w:hAnsi="Times New Roman" w:cs="Times New Roman"/>
          <w:sz w:val="24"/>
          <w:szCs w:val="24"/>
        </w:rPr>
        <w:t xml:space="preserve"> grade Biology.</w:t>
      </w:r>
      <w:r w:rsidR="003F7DDE" w:rsidRPr="009247D0">
        <w:rPr>
          <w:rFonts w:ascii="Times New Roman" w:hAnsi="Times New Roman" w:cs="Times New Roman"/>
          <w:sz w:val="24"/>
          <w:szCs w:val="24"/>
        </w:rPr>
        <w:t xml:space="preserve">  </w:t>
      </w:r>
    </w:p>
    <w:p w14:paraId="69FC2359" w14:textId="77777777" w:rsidR="003F7DDE" w:rsidRPr="009247D0" w:rsidRDefault="003F7DDE" w:rsidP="003F7DDE">
      <w:pPr>
        <w:pStyle w:val="ListParagraph"/>
        <w:rPr>
          <w:rFonts w:ascii="Times New Roman" w:hAnsi="Times New Roman" w:cs="Times New Roman"/>
          <w:sz w:val="24"/>
          <w:szCs w:val="24"/>
        </w:rPr>
      </w:pPr>
    </w:p>
    <w:p w14:paraId="08E50991" w14:textId="77777777" w:rsidR="003F7DDE" w:rsidRPr="009247D0" w:rsidRDefault="003F7DDE" w:rsidP="007D6A18">
      <w:pPr>
        <w:pStyle w:val="ListParagraph"/>
        <w:numPr>
          <w:ilvl w:val="0"/>
          <w:numId w:val="2"/>
        </w:numPr>
        <w:rPr>
          <w:rFonts w:ascii="Times New Roman" w:hAnsi="Times New Roman" w:cs="Times New Roman"/>
          <w:sz w:val="24"/>
          <w:szCs w:val="24"/>
        </w:rPr>
      </w:pPr>
      <w:r w:rsidRPr="009247D0">
        <w:rPr>
          <w:rFonts w:ascii="Times New Roman" w:hAnsi="Times New Roman" w:cs="Times New Roman"/>
          <w:sz w:val="24"/>
          <w:szCs w:val="24"/>
        </w:rPr>
        <w:t>If you print the examples</w:t>
      </w:r>
      <w:r w:rsidR="00E7730F" w:rsidRPr="009247D0">
        <w:rPr>
          <w:rFonts w:ascii="Times New Roman" w:hAnsi="Times New Roman" w:cs="Times New Roman"/>
          <w:sz w:val="24"/>
          <w:szCs w:val="24"/>
        </w:rPr>
        <w:t>,</w:t>
      </w:r>
      <w:r w:rsidRPr="009247D0">
        <w:rPr>
          <w:rFonts w:ascii="Times New Roman" w:hAnsi="Times New Roman" w:cs="Times New Roman"/>
          <w:sz w:val="24"/>
          <w:szCs w:val="24"/>
        </w:rPr>
        <w:t xml:space="preserve"> it</w:t>
      </w:r>
      <w:r w:rsidR="00E7730F" w:rsidRPr="009247D0">
        <w:rPr>
          <w:rFonts w:ascii="Times New Roman" w:hAnsi="Times New Roman" w:cs="Times New Roman"/>
          <w:sz w:val="24"/>
          <w:szCs w:val="24"/>
        </w:rPr>
        <w:t xml:space="preserve"> i</w:t>
      </w:r>
      <w:r w:rsidRPr="009247D0">
        <w:rPr>
          <w:rFonts w:ascii="Times New Roman" w:hAnsi="Times New Roman" w:cs="Times New Roman"/>
          <w:sz w:val="24"/>
          <w:szCs w:val="24"/>
        </w:rPr>
        <w:t>s best if they are printed landscape</w:t>
      </w:r>
      <w:r w:rsidR="002204B8" w:rsidRPr="009247D0">
        <w:rPr>
          <w:rFonts w:ascii="Times New Roman" w:hAnsi="Times New Roman" w:cs="Times New Roman"/>
          <w:sz w:val="24"/>
          <w:szCs w:val="24"/>
        </w:rPr>
        <w:t xml:space="preserve"> so they are more easily viewed </w:t>
      </w:r>
      <w:r w:rsidR="002204B8" w:rsidRPr="009247D0">
        <w:rPr>
          <w:rFonts w:ascii="Times New Roman" w:hAnsi="Times New Roman" w:cs="Times New Roman"/>
          <w:sz w:val="24"/>
          <w:szCs w:val="24"/>
        </w:rPr>
        <w:sym w:font="Wingdings" w:char="F04A"/>
      </w:r>
    </w:p>
    <w:p w14:paraId="55ACB94B" w14:textId="77777777" w:rsidR="00BA0796" w:rsidRPr="009247D0" w:rsidRDefault="00BA0796" w:rsidP="00BA0796">
      <w:pPr>
        <w:pStyle w:val="ListParagraph"/>
        <w:rPr>
          <w:rFonts w:ascii="Times New Roman" w:hAnsi="Times New Roman" w:cs="Times New Roman"/>
          <w:sz w:val="24"/>
          <w:szCs w:val="24"/>
        </w:rPr>
      </w:pPr>
    </w:p>
    <w:p w14:paraId="5E4D663C" w14:textId="77777777" w:rsidR="00386F94" w:rsidRPr="009247D0" w:rsidRDefault="002204B8" w:rsidP="002204B8">
      <w:pPr>
        <w:pStyle w:val="ListParagraph"/>
        <w:numPr>
          <w:ilvl w:val="0"/>
          <w:numId w:val="10"/>
        </w:numPr>
        <w:rPr>
          <w:rFonts w:ascii="Times New Roman" w:hAnsi="Times New Roman" w:cs="Times New Roman"/>
          <w:sz w:val="24"/>
          <w:szCs w:val="24"/>
        </w:rPr>
      </w:pPr>
      <w:r w:rsidRPr="009247D0">
        <w:rPr>
          <w:rFonts w:ascii="Times New Roman" w:hAnsi="Times New Roman" w:cs="Times New Roman"/>
          <w:sz w:val="24"/>
          <w:szCs w:val="24"/>
        </w:rPr>
        <w:t>Once they have reviewed examples, have staff work on an MTSS Unit Standards Chart on their own. This will be more time consuming and may not be completed in one work session, but is vital in ensuring aligned, viable curricul</w:t>
      </w:r>
      <w:r w:rsidR="009247D0">
        <w:rPr>
          <w:rFonts w:ascii="Times New Roman" w:hAnsi="Times New Roman" w:cs="Times New Roman"/>
          <w:sz w:val="24"/>
          <w:szCs w:val="24"/>
        </w:rPr>
        <w:t>um (and intervention/extension)</w:t>
      </w:r>
      <w:r w:rsidRPr="009247D0">
        <w:rPr>
          <w:rFonts w:ascii="Times New Roman" w:hAnsi="Times New Roman" w:cs="Times New Roman"/>
          <w:sz w:val="24"/>
          <w:szCs w:val="24"/>
        </w:rPr>
        <w:t xml:space="preserve"> is occurring across classrooms.</w:t>
      </w:r>
    </w:p>
    <w:p w14:paraId="5A57EC87" w14:textId="77777777" w:rsidR="00777058" w:rsidRPr="009247D0" w:rsidRDefault="00777058" w:rsidP="00777058">
      <w:pPr>
        <w:pStyle w:val="ListParagraph"/>
        <w:rPr>
          <w:rFonts w:ascii="Times New Roman" w:hAnsi="Times New Roman" w:cs="Times New Roman"/>
          <w:sz w:val="24"/>
          <w:szCs w:val="24"/>
        </w:rPr>
      </w:pPr>
    </w:p>
    <w:p w14:paraId="7A19E3FC" w14:textId="77777777" w:rsidR="00C07712" w:rsidRPr="009247D0" w:rsidRDefault="00C07712">
      <w:pPr>
        <w:rPr>
          <w:sz w:val="24"/>
          <w:szCs w:val="24"/>
        </w:rPr>
      </w:pPr>
    </w:p>
    <w:sectPr w:rsidR="00C07712" w:rsidRPr="00924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A34"/>
    <w:multiLevelType w:val="hybridMultilevel"/>
    <w:tmpl w:val="1AB8812E"/>
    <w:lvl w:ilvl="0" w:tplc="DC74FFD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01BEC"/>
    <w:multiLevelType w:val="hybridMultilevel"/>
    <w:tmpl w:val="A48C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D204A"/>
    <w:multiLevelType w:val="hybridMultilevel"/>
    <w:tmpl w:val="C32AC320"/>
    <w:lvl w:ilvl="0" w:tplc="36F0E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82BDB"/>
    <w:multiLevelType w:val="hybridMultilevel"/>
    <w:tmpl w:val="DE480DAA"/>
    <w:lvl w:ilvl="0" w:tplc="8DFC8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53AE2"/>
    <w:multiLevelType w:val="hybridMultilevel"/>
    <w:tmpl w:val="7EF6456A"/>
    <w:lvl w:ilvl="0" w:tplc="6F20A126">
      <w:numFmt w:val="bullet"/>
      <w:lvlText w:val=""/>
      <w:lvlJc w:val="left"/>
      <w:pPr>
        <w:ind w:left="720" w:hanging="360"/>
      </w:pPr>
      <w:rPr>
        <w:rFonts w:ascii="Symbol" w:eastAsiaTheme="minorEastAsia" w:hAnsi="Symbol"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4576A"/>
    <w:multiLevelType w:val="hybridMultilevel"/>
    <w:tmpl w:val="679C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B1A35"/>
    <w:multiLevelType w:val="hybridMultilevel"/>
    <w:tmpl w:val="3D0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96918"/>
    <w:multiLevelType w:val="hybridMultilevel"/>
    <w:tmpl w:val="2662C89E"/>
    <w:lvl w:ilvl="0" w:tplc="0A92D70C">
      <w:start w:val="1"/>
      <w:numFmt w:val="bullet"/>
      <w:lvlText w:val="•"/>
      <w:lvlJc w:val="left"/>
      <w:pPr>
        <w:tabs>
          <w:tab w:val="num" w:pos="720"/>
        </w:tabs>
        <w:ind w:left="720" w:hanging="360"/>
      </w:pPr>
      <w:rPr>
        <w:rFonts w:ascii="Arial" w:hAnsi="Arial" w:hint="default"/>
      </w:rPr>
    </w:lvl>
    <w:lvl w:ilvl="1" w:tplc="60AE6BB8" w:tentative="1">
      <w:start w:val="1"/>
      <w:numFmt w:val="bullet"/>
      <w:lvlText w:val="•"/>
      <w:lvlJc w:val="left"/>
      <w:pPr>
        <w:tabs>
          <w:tab w:val="num" w:pos="1440"/>
        </w:tabs>
        <w:ind w:left="1440" w:hanging="360"/>
      </w:pPr>
      <w:rPr>
        <w:rFonts w:ascii="Arial" w:hAnsi="Arial" w:hint="default"/>
      </w:rPr>
    </w:lvl>
    <w:lvl w:ilvl="2" w:tplc="DA3CB440" w:tentative="1">
      <w:start w:val="1"/>
      <w:numFmt w:val="bullet"/>
      <w:lvlText w:val="•"/>
      <w:lvlJc w:val="left"/>
      <w:pPr>
        <w:tabs>
          <w:tab w:val="num" w:pos="2160"/>
        </w:tabs>
        <w:ind w:left="2160" w:hanging="360"/>
      </w:pPr>
      <w:rPr>
        <w:rFonts w:ascii="Arial" w:hAnsi="Arial" w:hint="default"/>
      </w:rPr>
    </w:lvl>
    <w:lvl w:ilvl="3" w:tplc="6A6293AC" w:tentative="1">
      <w:start w:val="1"/>
      <w:numFmt w:val="bullet"/>
      <w:lvlText w:val="•"/>
      <w:lvlJc w:val="left"/>
      <w:pPr>
        <w:tabs>
          <w:tab w:val="num" w:pos="2880"/>
        </w:tabs>
        <w:ind w:left="2880" w:hanging="360"/>
      </w:pPr>
      <w:rPr>
        <w:rFonts w:ascii="Arial" w:hAnsi="Arial" w:hint="default"/>
      </w:rPr>
    </w:lvl>
    <w:lvl w:ilvl="4" w:tplc="9238F400" w:tentative="1">
      <w:start w:val="1"/>
      <w:numFmt w:val="bullet"/>
      <w:lvlText w:val="•"/>
      <w:lvlJc w:val="left"/>
      <w:pPr>
        <w:tabs>
          <w:tab w:val="num" w:pos="3600"/>
        </w:tabs>
        <w:ind w:left="3600" w:hanging="360"/>
      </w:pPr>
      <w:rPr>
        <w:rFonts w:ascii="Arial" w:hAnsi="Arial" w:hint="default"/>
      </w:rPr>
    </w:lvl>
    <w:lvl w:ilvl="5" w:tplc="68921694" w:tentative="1">
      <w:start w:val="1"/>
      <w:numFmt w:val="bullet"/>
      <w:lvlText w:val="•"/>
      <w:lvlJc w:val="left"/>
      <w:pPr>
        <w:tabs>
          <w:tab w:val="num" w:pos="4320"/>
        </w:tabs>
        <w:ind w:left="4320" w:hanging="360"/>
      </w:pPr>
      <w:rPr>
        <w:rFonts w:ascii="Arial" w:hAnsi="Arial" w:hint="default"/>
      </w:rPr>
    </w:lvl>
    <w:lvl w:ilvl="6" w:tplc="7DE668B2" w:tentative="1">
      <w:start w:val="1"/>
      <w:numFmt w:val="bullet"/>
      <w:lvlText w:val="•"/>
      <w:lvlJc w:val="left"/>
      <w:pPr>
        <w:tabs>
          <w:tab w:val="num" w:pos="5040"/>
        </w:tabs>
        <w:ind w:left="5040" w:hanging="360"/>
      </w:pPr>
      <w:rPr>
        <w:rFonts w:ascii="Arial" w:hAnsi="Arial" w:hint="default"/>
      </w:rPr>
    </w:lvl>
    <w:lvl w:ilvl="7" w:tplc="0C486EDA" w:tentative="1">
      <w:start w:val="1"/>
      <w:numFmt w:val="bullet"/>
      <w:lvlText w:val="•"/>
      <w:lvlJc w:val="left"/>
      <w:pPr>
        <w:tabs>
          <w:tab w:val="num" w:pos="5760"/>
        </w:tabs>
        <w:ind w:left="5760" w:hanging="360"/>
      </w:pPr>
      <w:rPr>
        <w:rFonts w:ascii="Arial" w:hAnsi="Arial" w:hint="default"/>
      </w:rPr>
    </w:lvl>
    <w:lvl w:ilvl="8" w:tplc="F98284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637E2C"/>
    <w:multiLevelType w:val="hybridMultilevel"/>
    <w:tmpl w:val="87206FCA"/>
    <w:lvl w:ilvl="0" w:tplc="83CCC5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24899"/>
    <w:multiLevelType w:val="hybridMultilevel"/>
    <w:tmpl w:val="E1E4653C"/>
    <w:lvl w:ilvl="0" w:tplc="FC0021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3"/>
  </w:num>
  <w:num w:numId="6">
    <w:abstractNumId w:val="9"/>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58"/>
    <w:rsid w:val="00032E45"/>
    <w:rsid w:val="00041AA2"/>
    <w:rsid w:val="00043659"/>
    <w:rsid w:val="000B637C"/>
    <w:rsid w:val="000E2886"/>
    <w:rsid w:val="00151CE8"/>
    <w:rsid w:val="002204B8"/>
    <w:rsid w:val="00362E35"/>
    <w:rsid w:val="00386F94"/>
    <w:rsid w:val="003F7DDE"/>
    <w:rsid w:val="00403AEA"/>
    <w:rsid w:val="004D1A48"/>
    <w:rsid w:val="0066550E"/>
    <w:rsid w:val="0070014F"/>
    <w:rsid w:val="00777058"/>
    <w:rsid w:val="007A3DF5"/>
    <w:rsid w:val="007D6A18"/>
    <w:rsid w:val="0085701F"/>
    <w:rsid w:val="009247D0"/>
    <w:rsid w:val="009D109C"/>
    <w:rsid w:val="009E353D"/>
    <w:rsid w:val="009E3A49"/>
    <w:rsid w:val="00A74E20"/>
    <w:rsid w:val="00A8006F"/>
    <w:rsid w:val="00B63C51"/>
    <w:rsid w:val="00BA0796"/>
    <w:rsid w:val="00C07712"/>
    <w:rsid w:val="00C80FDE"/>
    <w:rsid w:val="00D9796A"/>
    <w:rsid w:val="00E7730F"/>
    <w:rsid w:val="00EF7DD6"/>
    <w:rsid w:val="00F8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E283"/>
  <w15:chartTrackingRefBased/>
  <w15:docId w15:val="{6D6AE9A7-3B43-4EF9-AD2C-ED0B1BFD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ECC4-D18F-4236-9F8F-1B14C4E3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Sara</dc:creator>
  <cp:keywords/>
  <dc:description/>
  <cp:lastModifiedBy>Deighton, Yvette</cp:lastModifiedBy>
  <cp:revision>2</cp:revision>
  <dcterms:created xsi:type="dcterms:W3CDTF">2018-06-06T20:27:00Z</dcterms:created>
  <dcterms:modified xsi:type="dcterms:W3CDTF">2018-06-06T20:27:00Z</dcterms:modified>
</cp:coreProperties>
</file>